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4616B" w14:textId="3626CA61" w:rsidR="00840D7C" w:rsidRPr="00840D7C" w:rsidRDefault="00840D7C" w:rsidP="00840D7C">
      <w:pPr>
        <w:jc w:val="right"/>
        <w:rPr>
          <w:rFonts w:asciiTheme="majorHAnsi" w:hAnsiTheme="majorHAnsi" w:cstheme="majorHAnsi"/>
        </w:rPr>
      </w:pPr>
      <w:r w:rsidRPr="00840D7C">
        <w:rPr>
          <w:rFonts w:asciiTheme="majorHAnsi" w:hAnsiTheme="majorHAnsi" w:cstheme="majorHAnsi"/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 wp14:anchorId="15AEE917" wp14:editId="6729160C">
            <wp:simplePos x="0" y="0"/>
            <wp:positionH relativeFrom="column">
              <wp:posOffset>2182495</wp:posOffset>
            </wp:positionH>
            <wp:positionV relativeFrom="paragraph">
              <wp:posOffset>256</wp:posOffset>
            </wp:positionV>
            <wp:extent cx="1475509" cy="1049915"/>
            <wp:effectExtent l="0" t="0" r="0" b="0"/>
            <wp:wrapTight wrapText="bothSides">
              <wp:wrapPolygon edited="0">
                <wp:start x="5300" y="0"/>
                <wp:lineTo x="1395" y="392"/>
                <wp:lineTo x="0" y="1960"/>
                <wp:lineTo x="0" y="13328"/>
                <wp:lineTo x="1953" y="18817"/>
                <wp:lineTo x="1674" y="19601"/>
                <wp:lineTo x="1953" y="21169"/>
                <wp:lineTo x="20084" y="21169"/>
                <wp:lineTo x="20084" y="18817"/>
                <wp:lineTo x="21200" y="17641"/>
                <wp:lineTo x="21200" y="16465"/>
                <wp:lineTo x="18411" y="12544"/>
                <wp:lineTo x="18132" y="6272"/>
                <wp:lineTo x="21200" y="3920"/>
                <wp:lineTo x="20642" y="2744"/>
                <wp:lineTo x="8090" y="0"/>
                <wp:lineTo x="5300" y="0"/>
              </wp:wrapPolygon>
            </wp:wrapTight>
            <wp:docPr id="9" name="Рисунок 8" descr="C:\Users\OK\Pictures\Лого на продукцию цеха\OK-OPTIC_Logo.apple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OK\Pictures\Лого на продукцию цеха\OK-OPTIC_Logo.apple.png">
                      <a:extLst>
                        <a:ext uri="{FF2B5EF4-FFF2-40B4-BE49-F238E27FC236}">
                          <a16:creationId xmlns:a16="http://schemas.microsoft.com/office/drawing/2014/main" id="{00000000-0008-0000-1400-000009000000}"/>
                        </a:ext>
                      </a:extLst>
                    </pic:cNvPr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09" cy="104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73167" w14:textId="3F38CAEF" w:rsidR="00840D7C" w:rsidRPr="00840D7C" w:rsidRDefault="00840D7C">
      <w:pPr>
        <w:rPr>
          <w:rFonts w:asciiTheme="majorHAnsi" w:hAnsiTheme="majorHAnsi" w:cstheme="majorHAnsi"/>
        </w:rPr>
      </w:pPr>
    </w:p>
    <w:p w14:paraId="0EC24579" w14:textId="6CCB619E" w:rsidR="0055379B" w:rsidRPr="00840D7C" w:rsidRDefault="0055379B">
      <w:pPr>
        <w:rPr>
          <w:rFonts w:asciiTheme="majorHAnsi" w:hAnsiTheme="majorHAnsi" w:cstheme="majorHAnsi"/>
        </w:rPr>
      </w:pPr>
    </w:p>
    <w:p w14:paraId="516CE44E" w14:textId="5B6C495F" w:rsidR="00840D7C" w:rsidRDefault="00840D7C" w:rsidP="002E2CC5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D0B910A" w14:textId="77777777" w:rsidR="00357A4E" w:rsidRDefault="00357A4E" w:rsidP="00357A4E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357A4E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Неуправляемый коммутатор OK-4105-GE-P</w:t>
      </w:r>
      <w:r w:rsidR="002E2CC5" w:rsidRPr="00CF7FC4">
        <w:rPr>
          <w:noProof/>
        </w:rPr>
        <w:t xml:space="preserve">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(100/1000 Мбит/с)</w:t>
      </w:r>
    </w:p>
    <w:p w14:paraId="7389E2A0" w14:textId="55FA32C2" w:rsidR="00CD3625" w:rsidRPr="00357A4E" w:rsidRDefault="00CD3625" w:rsidP="00ED6C5E">
      <w:pPr>
        <w:jc w:val="center"/>
        <w:rPr>
          <w:noProof/>
          <w:lang w:val="ru-RU" w:eastAsia="ru-RU"/>
        </w:rPr>
      </w:pPr>
    </w:p>
    <w:p w14:paraId="24E7DCEB" w14:textId="57CF958C" w:rsidR="00452B62" w:rsidRPr="00ED6C5E" w:rsidRDefault="00357A4E" w:rsidP="00ED6C5E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18DF7D7A" wp14:editId="7360EED7">
            <wp:extent cx="3504076" cy="1916291"/>
            <wp:effectExtent l="0" t="0" r="1270" b="8255"/>
            <wp:docPr id="2" name="Рисунок 2" descr="https://images.satu.kz/187439975_w640_h640_neupravlyaemyj-kommutator-ok-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atu.kz/187439975_w640_h640_neupravlyaemyj-kommutator-ok-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18" cy="19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16DC" w14:textId="786C7322" w:rsidR="00840D7C" w:rsidRPr="003E694A" w:rsidRDefault="00840D7C" w:rsidP="00840D7C">
      <w:pPr>
        <w:rPr>
          <w:rFonts w:ascii="Arial" w:hAnsi="Arial" w:cs="Arial"/>
          <w:b/>
          <w:bCs/>
          <w:color w:val="000000" w:themeColor="text1"/>
        </w:rPr>
      </w:pPr>
      <w:r w:rsidRPr="003E694A">
        <w:rPr>
          <w:rFonts w:ascii="Arial" w:hAnsi="Arial" w:cs="Arial"/>
          <w:b/>
          <w:bCs/>
          <w:color w:val="000000" w:themeColor="text1"/>
        </w:rPr>
        <w:t>Общее описание</w:t>
      </w:r>
    </w:p>
    <w:p w14:paraId="17EC1392" w14:textId="1C8DC477" w:rsidR="00357A4E" w:rsidRPr="003E694A" w:rsidRDefault="00357A4E" w:rsidP="00357A4E">
      <w:pPr>
        <w:spacing w:line="360" w:lineRule="auto"/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Благодаря 5 портам Ethernet 10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  <w:lang w:val="ru-RU"/>
        </w:rPr>
        <w:t>0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/100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  <w:lang w:val="ru-RU"/>
        </w:rPr>
        <w:t>0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Мбит/с вы сможете быстро расширить вашу проводную сеть. OK-4105-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  <w:lang w:val="en-US"/>
        </w:rPr>
        <w:t>G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E-P полностью совместим с компьютерами, принтерами, IP-камерами, Smart TV и игровыми консолями. Устройство отлично подойдёт для дома, небольшого офиса и даже для общежития.</w:t>
      </w:r>
      <w:r w:rsidRPr="003E694A">
        <w:rPr>
          <w:rFonts w:ascii="Arial" w:hAnsi="Arial" w:cs="Arial"/>
          <w:color w:val="000000" w:themeColor="text1"/>
        </w:rPr>
        <w:t xml:space="preserve"> 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Забудьте о сложной установке. Подключите коммутатор к вашему телевизору или компьютеру с помощью кабеля Ethernet, чтобы моментально добавить в сеть новое устройство. Для этого не нужно выполнять абсолютно никаких настроек.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br/>
        <w:t>Благодаря поддержке полудуплексного и полнодуплексного соединения и запоминанию MAC-адресов OK-4105-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  <w:lang w:val="en-US"/>
        </w:rPr>
        <w:t>G</w:t>
      </w:r>
      <w:r w:rsidRPr="003E694A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E-P обеспечит 1 Гбит/с стабильной коммутационной способности. Каждое устройство проходит тестирование, чтобы в будущем гарантировать надёжное подключение. Более того, в отличии от пластикового. металлический корпус лучше отводит тепло, обеспечивает стабильную работу и не дает коммутатору перегреваться.</w:t>
      </w:r>
    </w:p>
    <w:p w14:paraId="2A8E90C0" w14:textId="3B46D9E6" w:rsidR="002E2CC5" w:rsidRPr="003E694A" w:rsidRDefault="002E2CC5" w:rsidP="002E2CC5">
      <w:pPr>
        <w:spacing w:line="360" w:lineRule="auto"/>
        <w:rPr>
          <w:rFonts w:ascii="Arial" w:hAnsi="Arial" w:cs="Arial"/>
          <w:b/>
          <w:bCs/>
          <w:color w:val="000000" w:themeColor="text1"/>
          <w:lang w:val="ru-RU"/>
        </w:rPr>
      </w:pPr>
      <w:r w:rsidRPr="003E694A">
        <w:rPr>
          <w:rFonts w:ascii="Arial" w:hAnsi="Arial" w:cs="Arial"/>
          <w:b/>
          <w:bCs/>
          <w:color w:val="000000" w:themeColor="text1"/>
          <w:lang w:val="ru-RU"/>
        </w:rPr>
        <w:t>Основные особенности</w:t>
      </w:r>
    </w:p>
    <w:p w14:paraId="2198117B" w14:textId="4A69E5F2" w:rsidR="00357A4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  <w:lang w:val="ru-RU"/>
        </w:rPr>
      </w:pPr>
      <w:bookmarkStart w:id="0" w:name="_GoBack"/>
      <w:bookmarkEnd w:id="0"/>
      <w:r w:rsidRPr="003E694A">
        <w:rPr>
          <w:rFonts w:ascii="Arial" w:hAnsi="Arial" w:cs="Arial"/>
          <w:bCs/>
          <w:color w:val="000000" w:themeColor="text1"/>
          <w:lang w:val="ru-RU"/>
        </w:rPr>
        <w:t>• 5 портов 100/1000 Мбит/с (RJ45) с автосогласованием и поддержкой Auto MDI/MDIX</w:t>
      </w:r>
    </w:p>
    <w:p w14:paraId="61E371D9" w14:textId="77777777" w:rsidR="00357A4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  <w:lang w:val="ru-RU"/>
        </w:rPr>
      </w:pPr>
      <w:r w:rsidRPr="003E694A">
        <w:rPr>
          <w:rFonts w:ascii="Arial" w:hAnsi="Arial" w:cs="Arial"/>
          <w:bCs/>
          <w:color w:val="000000" w:themeColor="text1"/>
          <w:lang w:val="ru-RU"/>
        </w:rPr>
        <w:t>• Удобное расширение проводной сети</w:t>
      </w:r>
    </w:p>
    <w:p w14:paraId="6D938DB0" w14:textId="77777777" w:rsidR="00357A4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  <w:lang w:val="ru-RU"/>
        </w:rPr>
      </w:pPr>
      <w:r w:rsidRPr="003E694A">
        <w:rPr>
          <w:rFonts w:ascii="Arial" w:hAnsi="Arial" w:cs="Arial"/>
          <w:bCs/>
          <w:color w:val="000000" w:themeColor="text1"/>
          <w:lang w:val="ru-RU"/>
        </w:rPr>
        <w:t>• CE, FCC, RoHS-совместимые</w:t>
      </w:r>
    </w:p>
    <w:p w14:paraId="50AF7C71" w14:textId="77777777" w:rsidR="00357A4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  <w:lang w:val="ru-RU"/>
        </w:rPr>
      </w:pPr>
      <w:r w:rsidRPr="003E694A">
        <w:rPr>
          <w:rFonts w:ascii="Arial" w:hAnsi="Arial" w:cs="Arial"/>
          <w:bCs/>
          <w:color w:val="000000" w:themeColor="text1"/>
          <w:lang w:val="ru-RU"/>
        </w:rPr>
        <w:t xml:space="preserve">• Поддержка IEEE 802.3, 802.3u, 802.3x   </w:t>
      </w:r>
    </w:p>
    <w:p w14:paraId="7745DD47" w14:textId="77777777" w:rsidR="00357A4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  <w:lang w:val="ru-RU"/>
        </w:rPr>
      </w:pPr>
      <w:r w:rsidRPr="003E694A">
        <w:rPr>
          <w:rFonts w:ascii="Arial" w:hAnsi="Arial" w:cs="Arial"/>
          <w:bCs/>
          <w:color w:val="000000" w:themeColor="text1"/>
          <w:lang w:val="ru-RU"/>
        </w:rPr>
        <w:t>• Компактный дизайн для удобного размещения и качественный металлический корпус</w:t>
      </w:r>
    </w:p>
    <w:p w14:paraId="4E46F204" w14:textId="77777777" w:rsidR="00357A4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  <w:lang w:val="ru-RU"/>
        </w:rPr>
      </w:pPr>
      <w:r w:rsidRPr="003E694A">
        <w:rPr>
          <w:rFonts w:ascii="Arial" w:hAnsi="Arial" w:cs="Arial"/>
          <w:bCs/>
          <w:color w:val="000000" w:themeColor="text1"/>
          <w:lang w:val="ru-RU"/>
        </w:rPr>
        <w:t>• Поддержка Plug and Play, дополнительная настройка не требуется</w:t>
      </w:r>
    </w:p>
    <w:p w14:paraId="7B4B496F" w14:textId="12BF5BCC" w:rsidR="00ED6C5E" w:rsidRPr="003E694A" w:rsidRDefault="00357A4E" w:rsidP="00357A4E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E694A">
        <w:rPr>
          <w:rFonts w:ascii="Arial" w:hAnsi="Arial" w:cs="Arial"/>
          <w:bCs/>
          <w:color w:val="000000" w:themeColor="text1"/>
          <w:lang w:val="ru-RU"/>
        </w:rPr>
        <w:t>• Возможность крепления на стену</w:t>
      </w:r>
    </w:p>
    <w:sectPr w:rsidR="00ED6C5E" w:rsidRPr="003E694A" w:rsidSect="00A62D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87BBD" w14:textId="77777777" w:rsidR="005045F4" w:rsidRDefault="005045F4" w:rsidP="00AC69C3">
      <w:pPr>
        <w:spacing w:after="0" w:line="240" w:lineRule="auto"/>
      </w:pPr>
      <w:r>
        <w:separator/>
      </w:r>
    </w:p>
  </w:endnote>
  <w:endnote w:type="continuationSeparator" w:id="0">
    <w:p w14:paraId="7141CA41" w14:textId="77777777" w:rsidR="005045F4" w:rsidRDefault="005045F4" w:rsidP="00AC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3C61" w14:textId="77777777" w:rsidR="005045F4" w:rsidRDefault="005045F4" w:rsidP="00AC69C3">
      <w:pPr>
        <w:spacing w:after="0" w:line="240" w:lineRule="auto"/>
      </w:pPr>
      <w:r>
        <w:separator/>
      </w:r>
    </w:p>
  </w:footnote>
  <w:footnote w:type="continuationSeparator" w:id="0">
    <w:p w14:paraId="33FF4899" w14:textId="77777777" w:rsidR="005045F4" w:rsidRDefault="005045F4" w:rsidP="00AC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65B5"/>
    <w:multiLevelType w:val="hybridMultilevel"/>
    <w:tmpl w:val="1F98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052A5"/>
    <w:multiLevelType w:val="hybridMultilevel"/>
    <w:tmpl w:val="6730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211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B5"/>
    <w:rsid w:val="00013BA4"/>
    <w:rsid w:val="00046D9C"/>
    <w:rsid w:val="000C1C5F"/>
    <w:rsid w:val="000C76C9"/>
    <w:rsid w:val="000E46E0"/>
    <w:rsid w:val="00111C38"/>
    <w:rsid w:val="00181B2A"/>
    <w:rsid w:val="001D0CF8"/>
    <w:rsid w:val="001F2D6E"/>
    <w:rsid w:val="0029406A"/>
    <w:rsid w:val="002D3C58"/>
    <w:rsid w:val="002E2CC5"/>
    <w:rsid w:val="00300E5F"/>
    <w:rsid w:val="0030280A"/>
    <w:rsid w:val="003212D1"/>
    <w:rsid w:val="003228E5"/>
    <w:rsid w:val="003267E5"/>
    <w:rsid w:val="00357A4E"/>
    <w:rsid w:val="003740A0"/>
    <w:rsid w:val="003A0A7A"/>
    <w:rsid w:val="003E3AA5"/>
    <w:rsid w:val="003E694A"/>
    <w:rsid w:val="00452B62"/>
    <w:rsid w:val="004747F5"/>
    <w:rsid w:val="00497095"/>
    <w:rsid w:val="005045F4"/>
    <w:rsid w:val="00510098"/>
    <w:rsid w:val="0055379B"/>
    <w:rsid w:val="005D43CF"/>
    <w:rsid w:val="006259DD"/>
    <w:rsid w:val="006632D5"/>
    <w:rsid w:val="006B0972"/>
    <w:rsid w:val="00703CE6"/>
    <w:rsid w:val="00741E66"/>
    <w:rsid w:val="007E44CC"/>
    <w:rsid w:val="00840D7C"/>
    <w:rsid w:val="008B6F2F"/>
    <w:rsid w:val="0094639A"/>
    <w:rsid w:val="00A62D3F"/>
    <w:rsid w:val="00A64C97"/>
    <w:rsid w:val="00A67E60"/>
    <w:rsid w:val="00AB6A3F"/>
    <w:rsid w:val="00AC69C3"/>
    <w:rsid w:val="00B6627C"/>
    <w:rsid w:val="00BF7AAA"/>
    <w:rsid w:val="00CD3625"/>
    <w:rsid w:val="00CF7FC4"/>
    <w:rsid w:val="00D0589A"/>
    <w:rsid w:val="00D524E0"/>
    <w:rsid w:val="00DA488E"/>
    <w:rsid w:val="00E1298F"/>
    <w:rsid w:val="00EA31B6"/>
    <w:rsid w:val="00ED6C5E"/>
    <w:rsid w:val="00EF09B5"/>
    <w:rsid w:val="00F50275"/>
    <w:rsid w:val="00F64A5A"/>
    <w:rsid w:val="00F72BEF"/>
    <w:rsid w:val="00F7612F"/>
    <w:rsid w:val="00F83EEF"/>
    <w:rsid w:val="00F8679D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869E"/>
  <w15:chartTrackingRefBased/>
  <w15:docId w15:val="{B14EB12C-E257-4333-A2DE-2EFED58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5E"/>
  </w:style>
  <w:style w:type="paragraph" w:styleId="1">
    <w:name w:val="heading 1"/>
    <w:basedOn w:val="a"/>
    <w:link w:val="10"/>
    <w:uiPriority w:val="9"/>
    <w:qFormat/>
    <w:rsid w:val="002E2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header"/>
    <w:basedOn w:val="a"/>
    <w:link w:val="a5"/>
    <w:uiPriority w:val="99"/>
    <w:unhideWhenUsed/>
    <w:rsid w:val="00A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9C3"/>
  </w:style>
  <w:style w:type="paragraph" w:styleId="a6">
    <w:name w:val="footer"/>
    <w:basedOn w:val="a"/>
    <w:link w:val="a7"/>
    <w:uiPriority w:val="99"/>
    <w:unhideWhenUsed/>
    <w:rsid w:val="00A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9C3"/>
  </w:style>
  <w:style w:type="character" w:customStyle="1" w:styleId="10">
    <w:name w:val="Заголовок 1 Знак"/>
    <w:basedOn w:val="a0"/>
    <w:link w:val="1"/>
    <w:uiPriority w:val="9"/>
    <w:rsid w:val="002E2CC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List Paragraph"/>
    <w:basedOn w:val="a"/>
    <w:uiPriority w:val="34"/>
    <w:qFormat/>
    <w:rsid w:val="002E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7D8F-9076-436D-817C-3CD6035E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Kon2</dc:creator>
  <cp:keywords/>
  <dc:description/>
  <cp:lastModifiedBy>Kon1</cp:lastModifiedBy>
  <cp:revision>3</cp:revision>
  <cp:lastPrinted>2023-12-29T08:39:00Z</cp:lastPrinted>
  <dcterms:created xsi:type="dcterms:W3CDTF">2024-01-03T05:56:00Z</dcterms:created>
  <dcterms:modified xsi:type="dcterms:W3CDTF">2024-01-04T04:21:00Z</dcterms:modified>
</cp:coreProperties>
</file>